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right="448"/>
        <w:jc w:val="center"/>
      </w:pPr>
      <w:bookmarkStart w:name="Tabelle1" w:id="1"/>
      <w:bookmarkEnd w:id="1"/>
      <w:r>
        <w:rPr>
          <w:b w:val="0"/>
        </w:rPr>
      </w:r>
      <w:r>
        <w:rPr/>
        <w:t>Gegenüberstellung</w:t>
      </w:r>
      <w:r>
        <w:rPr>
          <w:spacing w:val="-13"/>
        </w:rPr>
        <w:t> </w:t>
      </w:r>
      <w:r>
        <w:rPr/>
        <w:t>FSG</w:t>
      </w:r>
      <w:r>
        <w:rPr>
          <w:spacing w:val="-12"/>
        </w:rPr>
        <w:t> </w:t>
      </w:r>
      <w:r>
        <w:rPr/>
        <w:t>70/71M</w:t>
      </w:r>
      <w:r>
        <w:rPr>
          <w:spacing w:val="46"/>
        </w:rPr>
        <w:t> </w:t>
      </w:r>
      <w:r>
        <w:rPr/>
        <w:t>&lt;&lt;===&gt;&gt;</w:t>
      </w:r>
      <w:r>
        <w:rPr>
          <w:spacing w:val="46"/>
        </w:rPr>
        <w:t> </w:t>
      </w:r>
      <w:r>
        <w:rPr/>
        <w:t>AR6201</w:t>
      </w:r>
      <w:r>
        <w:rPr>
          <w:spacing w:val="-14"/>
        </w:rPr>
        <w:t> </w:t>
      </w:r>
      <w:r>
        <w:rPr/>
        <w:t>für</w:t>
      </w:r>
      <w:r>
        <w:rPr>
          <w:spacing w:val="-13"/>
        </w:rPr>
        <w:t> </w:t>
      </w:r>
      <w:r>
        <w:rPr>
          <w:spacing w:val="-2"/>
        </w:rPr>
        <w:t>Segelflugzeuge</w:t>
      </w:r>
    </w:p>
    <w:p>
      <w:pPr>
        <w:spacing w:line="240" w:lineRule="auto" w:before="9" w:after="0"/>
        <w:rPr>
          <w:b/>
          <w:sz w:val="7"/>
        </w:rPr>
      </w:pPr>
    </w:p>
    <w:tbl>
      <w:tblPr>
        <w:tblW w:w="0" w:type="auto"/>
        <w:jc w:val="left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10"/>
        <w:gridCol w:w="2246"/>
        <w:gridCol w:w="1941"/>
        <w:gridCol w:w="2047"/>
        <w:gridCol w:w="5117"/>
        <w:gridCol w:w="459"/>
      </w:tblGrid>
      <w:tr>
        <w:trPr>
          <w:trHeight w:val="259" w:hRule="atLeast"/>
        </w:trPr>
        <w:tc>
          <w:tcPr>
            <w:tcW w:w="1610" w:type="dxa"/>
            <w:tcBorders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exact"/>
              <w:ind w:left="45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FSG70/71M</w:t>
            </w:r>
          </w:p>
        </w:tc>
        <w:tc>
          <w:tcPr>
            <w:tcW w:w="2246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exact"/>
              <w:ind w:left="367"/>
              <w:rPr>
                <w:sz w:val="22"/>
              </w:rPr>
            </w:pPr>
            <w:r>
              <w:rPr>
                <w:sz w:val="22"/>
              </w:rPr>
              <w:t>AR20XX </w:t>
            </w:r>
            <w:r>
              <w:rPr>
                <w:spacing w:val="-2"/>
                <w:sz w:val="22"/>
              </w:rPr>
              <w:t>Funktion</w:t>
            </w:r>
          </w:p>
        </w:tc>
        <w:tc>
          <w:tcPr>
            <w:tcW w:w="1941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exact"/>
              <w:ind w:left="41"/>
              <w:rPr>
                <w:sz w:val="22"/>
              </w:rPr>
            </w:pPr>
            <w:r>
              <w:rPr>
                <w:sz w:val="22"/>
              </w:rPr>
              <w:t>AR6201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Pin</w:t>
            </w:r>
            <w:r>
              <w:rPr>
                <w:spacing w:val="-1"/>
                <w:sz w:val="22"/>
              </w:rPr>
              <w:t> </w:t>
            </w:r>
            <w:r>
              <w:rPr>
                <w:spacing w:val="-4"/>
                <w:sz w:val="22"/>
              </w:rPr>
              <w:t>No.:</w:t>
            </w:r>
          </w:p>
        </w:tc>
        <w:tc>
          <w:tcPr>
            <w:tcW w:w="204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AR6201 </w:t>
            </w:r>
            <w:r>
              <w:rPr>
                <w:spacing w:val="-2"/>
                <w:sz w:val="22"/>
              </w:rPr>
              <w:t>Bezeichung</w:t>
            </w:r>
          </w:p>
        </w:tc>
        <w:tc>
          <w:tcPr>
            <w:tcW w:w="5117" w:type="dxa"/>
            <w:tcBorders>
              <w:lef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40" w:lineRule="exact"/>
              <w:rPr>
                <w:sz w:val="22"/>
              </w:rPr>
            </w:pPr>
            <w:r>
              <w:rPr>
                <w:sz w:val="22"/>
              </w:rPr>
              <w:t>AR6201 </w:t>
            </w:r>
            <w:r>
              <w:rPr>
                <w:spacing w:val="-2"/>
                <w:sz w:val="22"/>
              </w:rPr>
              <w:t>Funktion</w:t>
            </w:r>
          </w:p>
        </w:tc>
        <w:tc>
          <w:tcPr>
            <w:tcW w:w="459" w:type="dxa"/>
            <w:vMerge w:val="restart"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>
        <w:trPr>
          <w:trHeight w:val="257" w:hRule="atLeast"/>
        </w:trPr>
        <w:tc>
          <w:tcPr>
            <w:tcW w:w="161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8" w:lineRule="exact"/>
              <w:ind w:left="57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11</w:t>
            </w:r>
          </w:p>
        </w:tc>
        <w:tc>
          <w:tcPr>
            <w:tcW w:w="224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8" w:lineRule="exact"/>
              <w:ind w:left="48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49"/>
                <w:sz w:val="22"/>
              </w:rPr>
              <w:t> </w:t>
            </w:r>
            <w:r>
              <w:rPr>
                <w:spacing w:val="-2"/>
                <w:sz w:val="22"/>
              </w:rPr>
              <w:t>Batterie</w:t>
            </w:r>
          </w:p>
        </w:tc>
        <w:tc>
          <w:tcPr>
            <w:tcW w:w="19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8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13</w:t>
            </w:r>
          </w:p>
        </w:tc>
        <w:tc>
          <w:tcPr>
            <w:tcW w:w="20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P_SUPP_GND</w:t>
            </w:r>
          </w:p>
        </w:tc>
        <w:tc>
          <w:tcPr>
            <w:tcW w:w="5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Versorgungsspannung</w:t>
            </w:r>
            <w:r>
              <w:rPr>
                <w:rFonts w:ascii="Arial"/>
                <w:spacing w:val="6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Masse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12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z w:val="22"/>
              </w:rPr>
              <w:t>-</w:t>
            </w:r>
            <w:r>
              <w:rPr>
                <w:spacing w:val="49"/>
                <w:sz w:val="22"/>
              </w:rPr>
              <w:t> </w:t>
            </w:r>
            <w:r>
              <w:rPr>
                <w:spacing w:val="-2"/>
                <w:sz w:val="22"/>
              </w:rPr>
              <w:t>Batterie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25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P_SUPP_GND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Versorgungsspannung</w:t>
            </w:r>
            <w:r>
              <w:rPr>
                <w:rFonts w:ascii="Arial"/>
                <w:spacing w:val="6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Masse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9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z w:val="22"/>
              </w:rPr>
              <w:t>+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Batterie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7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11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Versorgungsspannung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10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z w:val="22"/>
              </w:rPr>
              <w:t>+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2"/>
                <w:sz w:val="22"/>
              </w:rPr>
              <w:t>Batterie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7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12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0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P_SUPP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Versorgungsspannung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11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z w:val="22"/>
              </w:rPr>
              <w:t>Audio</w:t>
            </w:r>
            <w:r>
              <w:rPr>
                <w:spacing w:val="-3"/>
                <w:sz w:val="22"/>
              </w:rPr>
              <w:t> </w:t>
            </w:r>
            <w:r>
              <w:rPr>
                <w:spacing w:val="-2"/>
                <w:sz w:val="22"/>
              </w:rPr>
              <w:t>Masse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14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SPK_LO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Masse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before="135"/>
              <w:ind w:left="57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2</w:t>
            </w:r>
          </w:p>
        </w:tc>
        <w:tc>
          <w:tcPr>
            <w:tcW w:w="22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tabs>
                <w:tab w:pos="1878" w:val="left" w:leader="none"/>
              </w:tabs>
              <w:spacing w:before="59"/>
              <w:ind w:left="48"/>
              <w:rPr>
                <w:sz w:val="22"/>
              </w:rPr>
            </w:pPr>
            <w:r>
              <w:rPr>
                <w:sz w:val="22"/>
              </w:rPr>
              <w:t>Mikrofon</w:t>
            </w:r>
            <w:r>
              <w:rPr>
                <w:spacing w:val="-2"/>
                <w:sz w:val="22"/>
              </w:rPr>
              <w:t> Masse</w:t>
            </w:r>
            <w:r>
              <w:rPr>
                <w:sz w:val="22"/>
              </w:rPr>
              <w:tab/>
            </w:r>
            <w:r>
              <w:rPr>
                <w:position w:val="-10"/>
                <w:sz w:val="22"/>
              </w:rPr>
              <w:drawing>
                <wp:inline distT="0" distB="0" distL="0" distR="0">
                  <wp:extent cx="152781" cy="250316"/>
                  <wp:effectExtent l="0" t="0" r="0" b="0"/>
                  <wp:docPr id="1" name="Image 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" name="Image 1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81" cy="2503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position w:val="-10"/>
                <w:sz w:val="22"/>
              </w:rPr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P1-6</w:t>
            </w:r>
            <w:r>
              <w:rPr>
                <w:rFonts w:ascii="Arial"/>
                <w:spacing w:val="46"/>
                <w:sz w:val="20"/>
              </w:rPr>
              <w:t> </w:t>
            </w:r>
            <w:r>
              <w:rPr>
                <w:rFonts w:ascii="Arial"/>
                <w:spacing w:val="-5"/>
                <w:sz w:val="20"/>
              </w:rPr>
              <w:t>und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MIKE_DYN_LO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Eingang</w:t>
            </w:r>
            <w:r>
              <w:rPr>
                <w:rFonts w:ascii="Arial"/>
                <w:spacing w:val="-14"/>
                <w:sz w:val="20"/>
              </w:rPr>
              <w:t> </w:t>
            </w:r>
            <w:r>
              <w:rPr>
                <w:rFonts w:ascii="Arial"/>
                <w:sz w:val="20"/>
              </w:rPr>
              <w:t>Dynamisches</w:t>
            </w:r>
            <w:r>
              <w:rPr>
                <w:rFonts w:ascii="Arial"/>
                <w:spacing w:val="-13"/>
                <w:sz w:val="20"/>
              </w:rPr>
              <w:t> </w:t>
            </w:r>
            <w:r>
              <w:rPr>
                <w:rFonts w:ascii="Arial"/>
                <w:sz w:val="20"/>
              </w:rPr>
              <w:t>Mikrofon,</w:t>
            </w:r>
            <w:r>
              <w:rPr>
                <w:rFonts w:ascii="Arial"/>
                <w:spacing w:val="-14"/>
                <w:sz w:val="20"/>
              </w:rPr>
              <w:t> </w:t>
            </w:r>
            <w:r>
              <w:rPr>
                <w:rFonts w:ascii="Arial"/>
                <w:sz w:val="20"/>
              </w:rPr>
              <w:t>Low,</w:t>
            </w:r>
            <w:r>
              <w:rPr>
                <w:rFonts w:ascii="Arial"/>
                <w:spacing w:val="-13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symmetrisch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4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P1-8</w:t>
            </w:r>
            <w:r>
              <w:rPr>
                <w:rFonts w:ascii="Arial"/>
                <w:spacing w:val="-8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verbinden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48" w:lineRule="exact" w:before="2"/>
              <w:ind w:left="51"/>
              <w:rPr>
                <w:rFonts w:ascii="Arial"/>
                <w:sz w:val="22"/>
              </w:rPr>
            </w:pPr>
            <w:r>
              <w:rPr>
                <w:rFonts w:ascii="Arial"/>
                <w:spacing w:val="-2"/>
                <w:sz w:val="22"/>
              </w:rPr>
              <w:t>MIKE_STD_LO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0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Masse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1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z w:val="22"/>
              </w:rPr>
              <w:t>Mikrofon</w:t>
            </w:r>
            <w:r>
              <w:rPr>
                <w:spacing w:val="-2"/>
                <w:sz w:val="22"/>
              </w:rPr>
              <w:t> Eingang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10"/>
                <w:sz w:val="20"/>
              </w:rPr>
              <w:t>5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MIKE_DYN_HI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Eingang</w:t>
            </w:r>
            <w:r>
              <w:rPr>
                <w:rFonts w:ascii="Arial"/>
                <w:spacing w:val="-14"/>
                <w:sz w:val="20"/>
              </w:rPr>
              <w:t> </w:t>
            </w:r>
            <w:r>
              <w:rPr>
                <w:rFonts w:ascii="Arial"/>
                <w:sz w:val="20"/>
              </w:rPr>
              <w:t>Dynamisches</w:t>
            </w:r>
            <w:r>
              <w:rPr>
                <w:rFonts w:ascii="Arial"/>
                <w:spacing w:val="-13"/>
                <w:sz w:val="20"/>
              </w:rPr>
              <w:t> </w:t>
            </w:r>
            <w:r>
              <w:rPr>
                <w:rFonts w:ascii="Arial"/>
                <w:sz w:val="20"/>
              </w:rPr>
              <w:t>Mikrofon,</w:t>
            </w:r>
            <w:r>
              <w:rPr>
                <w:rFonts w:ascii="Arial"/>
                <w:spacing w:val="-13"/>
                <w:sz w:val="20"/>
              </w:rPr>
              <w:t> </w:t>
            </w:r>
            <w:r>
              <w:rPr>
                <w:rFonts w:ascii="Arial"/>
                <w:sz w:val="20"/>
              </w:rPr>
              <w:t>High,</w:t>
            </w:r>
            <w:r>
              <w:rPr>
                <w:rFonts w:ascii="Arial"/>
                <w:spacing w:val="-14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symmetrisch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7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pacing w:val="-2"/>
                <w:sz w:val="22"/>
              </w:rPr>
              <w:t>Sendetaste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17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/PTT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Sendetaste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57" w:right="2"/>
              <w:jc w:val="center"/>
              <w:rPr>
                <w:sz w:val="22"/>
              </w:rPr>
            </w:pPr>
            <w:r>
              <w:rPr>
                <w:spacing w:val="-5"/>
                <w:sz w:val="22"/>
              </w:rPr>
              <w:t>15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50" w:lineRule="exact"/>
              <w:ind w:left="48"/>
              <w:rPr>
                <w:sz w:val="22"/>
              </w:rPr>
            </w:pPr>
            <w:r>
              <w:rPr>
                <w:spacing w:val="-2"/>
                <w:sz w:val="22"/>
              </w:rPr>
              <w:t>Lautsprecher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0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10"/>
                <w:sz w:val="20"/>
              </w:rPr>
              <w:t>1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0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SPK_HI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>
            <w:pPr>
              <w:pStyle w:val="TableParagraph"/>
              <w:spacing w:line="230" w:lineRule="exact" w:before="20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Lautsprecherausgang,</w:t>
            </w:r>
            <w:r>
              <w:rPr>
                <w:rFonts w:ascii="Arial"/>
                <w:spacing w:val="8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asymmetrisch</w:t>
            </w:r>
          </w:p>
        </w:tc>
        <w:tc>
          <w:tcPr>
            <w:tcW w:w="459" w:type="dxa"/>
            <w:vMerge/>
            <w:tcBorders>
              <w:top w:val="nil"/>
              <w:bottom w:val="single" w:sz="8" w:space="0" w:color="000000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0" w:hRule="atLeast"/>
        </w:trPr>
        <w:tc>
          <w:tcPr>
            <w:tcW w:w="385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187" w:lineRule="exact"/>
              <w:ind w:left="40" w:right="2"/>
              <w:jc w:val="center"/>
              <w:rPr>
                <w:sz w:val="18"/>
              </w:rPr>
            </w:pPr>
            <w:r>
              <w:rPr>
                <w:sz w:val="18"/>
              </w:rPr>
              <w:t>falls</w:t>
            </w:r>
            <w:r>
              <w:rPr>
                <w:spacing w:val="-6"/>
                <w:sz w:val="18"/>
              </w:rPr>
              <w:t> </w:t>
            </w:r>
            <w:r>
              <w:rPr>
                <w:sz w:val="18"/>
              </w:rPr>
              <w:t>Kopförer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an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14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angeschl.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,</w:t>
            </w:r>
            <w:r>
              <w:rPr>
                <w:spacing w:val="-2"/>
                <w:sz w:val="18"/>
              </w:rPr>
              <w:t> </w:t>
            </w:r>
            <w:r>
              <w:rPr>
                <w:sz w:val="18"/>
              </w:rPr>
              <w:t>diese</w:t>
            </w:r>
            <w:r>
              <w:rPr>
                <w:spacing w:val="-3"/>
                <w:sz w:val="18"/>
              </w:rPr>
              <w:t> </w:t>
            </w:r>
            <w:r>
              <w:rPr>
                <w:sz w:val="18"/>
              </w:rPr>
              <w:t>zwischen</w:t>
            </w:r>
            <w:r>
              <w:rPr>
                <w:spacing w:val="-3"/>
                <w:sz w:val="18"/>
              </w:rPr>
              <w:t> </w:t>
            </w:r>
            <w:r>
              <w:rPr>
                <w:spacing w:val="-5"/>
                <w:sz w:val="18"/>
              </w:rPr>
              <w:t>den</w:t>
            </w:r>
          </w:p>
          <w:p>
            <w:pPr>
              <w:pStyle w:val="TableParagraph"/>
              <w:spacing w:line="230" w:lineRule="atLeast" w:before="7"/>
              <w:ind w:left="40"/>
              <w:jc w:val="center"/>
              <w:rPr>
                <w:sz w:val="18"/>
              </w:rPr>
            </w:pPr>
            <w:r>
              <w:rPr>
                <w:sz w:val="18"/>
              </w:rPr>
              <w:t>P1-2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anschließen</w:t>
            </w:r>
            <w:r>
              <w:rPr>
                <w:spacing w:val="-8"/>
                <w:sz w:val="18"/>
              </w:rPr>
              <w:t> </w:t>
            </w:r>
            <w:r>
              <w:rPr>
                <w:b/>
                <w:sz w:val="18"/>
              </w:rPr>
              <w:t>und</w:t>
            </w:r>
            <w:r>
              <w:rPr>
                <w:b/>
                <w:spacing w:val="-8"/>
                <w:sz w:val="18"/>
              </w:rPr>
              <w:t> </w:t>
            </w:r>
            <w:r>
              <w:rPr>
                <w:sz w:val="18"/>
              </w:rPr>
              <w:t>P1-3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wird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mit</w:t>
            </w:r>
            <w:r>
              <w:rPr>
                <w:spacing w:val="-8"/>
                <w:sz w:val="18"/>
              </w:rPr>
              <w:t> </w:t>
            </w:r>
            <w:r>
              <w:rPr>
                <w:sz w:val="18"/>
              </w:rPr>
              <w:t>Massse </w:t>
            </w:r>
            <w:r>
              <w:rPr>
                <w:spacing w:val="-2"/>
                <w:sz w:val="18"/>
              </w:rPr>
              <w:t>verbunden.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27" w:lineRule="exact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10"/>
                <w:sz w:val="20"/>
              </w:rPr>
              <w:t>2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27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HDPH1_A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27" w:lineRule="exac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Kopfhörerausgang</w:t>
            </w:r>
            <w:r>
              <w:rPr>
                <w:rFonts w:ascii="Arial" w:hAnsi="Arial"/>
                <w:spacing w:val="3"/>
                <w:sz w:val="20"/>
              </w:rPr>
              <w:t> </w:t>
            </w:r>
            <w:r>
              <w:rPr>
                <w:rFonts w:ascii="Arial" w:hAnsi="Arial"/>
                <w:spacing w:val="-2"/>
                <w:sz w:val="20"/>
              </w:rPr>
              <w:t>1,</w:t>
            </w:r>
            <w:r>
              <w:rPr>
                <w:rFonts w:ascii="Arial" w:hAnsi="Arial"/>
                <w:spacing w:val="3"/>
                <w:sz w:val="20"/>
              </w:rPr>
              <w:t> </w:t>
            </w:r>
            <w:r>
              <w:rPr>
                <w:rFonts w:ascii="Arial" w:hAnsi="Arial"/>
                <w:spacing w:val="-2"/>
                <w:sz w:val="20"/>
              </w:rPr>
              <w:t>symmetrisch</w:t>
            </w:r>
          </w:p>
        </w:tc>
        <w:tc>
          <w:tcPr>
            <w:tcW w:w="4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>
            <w:pPr>
              <w:pStyle w:val="TableParagraph"/>
              <w:spacing w:before="98"/>
              <w:ind w:left="2"/>
              <w:jc w:val="center"/>
              <w:rPr>
                <w:sz w:val="22"/>
              </w:rPr>
            </w:pPr>
            <w:r>
              <w:rPr>
                <w:spacing w:val="-2"/>
                <w:sz w:val="22"/>
              </w:rPr>
              <w:t>Optional</w:t>
            </w:r>
          </w:p>
        </w:tc>
      </w:tr>
      <w:tr>
        <w:trPr>
          <w:trHeight w:val="385" w:hRule="atLeast"/>
        </w:trPr>
        <w:tc>
          <w:tcPr>
            <w:tcW w:w="3856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10"/>
                <w:sz w:val="20"/>
              </w:rPr>
              <w:t>3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HDPH1_B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pacing w:val="-2"/>
                <w:sz w:val="20"/>
              </w:rPr>
              <w:t>Kopfhörerausgang</w:t>
            </w:r>
            <w:r>
              <w:rPr>
                <w:rFonts w:ascii="Arial" w:hAnsi="Arial"/>
                <w:spacing w:val="3"/>
                <w:sz w:val="20"/>
              </w:rPr>
              <w:t> </w:t>
            </w:r>
            <w:r>
              <w:rPr>
                <w:rFonts w:ascii="Arial" w:hAnsi="Arial"/>
                <w:spacing w:val="-2"/>
                <w:sz w:val="20"/>
              </w:rPr>
              <w:t>1,</w:t>
            </w:r>
            <w:r>
              <w:rPr>
                <w:rFonts w:ascii="Arial" w:hAnsi="Arial"/>
                <w:spacing w:val="3"/>
                <w:sz w:val="20"/>
              </w:rPr>
              <w:t> </w:t>
            </w:r>
            <w:r>
              <w:rPr>
                <w:rFonts w:ascii="Arial" w:hAnsi="Arial"/>
                <w:spacing w:val="-2"/>
                <w:sz w:val="20"/>
              </w:rPr>
              <w:t>symmetrisch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5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82"/>
              <w:ind w:left="57" w:right="1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82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Normmikrofon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5"/>
                <w:sz w:val="20"/>
              </w:rPr>
              <w:t>18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MIKE_STD_HI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Eingang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für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Standard</w:t>
            </w:r>
            <w:r>
              <w:rPr>
                <w:rFonts w:ascii="Arial" w:hAnsi="Arial"/>
                <w:spacing w:val="-13"/>
                <w:sz w:val="20"/>
              </w:rPr>
              <w:t> </w:t>
            </w:r>
            <w:r>
              <w:rPr>
                <w:rFonts w:ascii="Arial" w:hAnsi="Arial"/>
                <w:sz w:val="20"/>
              </w:rPr>
              <w:t>Aviation</w:t>
            </w:r>
            <w:r>
              <w:rPr>
                <w:rFonts w:ascii="Arial" w:hAnsi="Arial"/>
                <w:spacing w:val="-12"/>
                <w:sz w:val="20"/>
              </w:rPr>
              <w:t> </w:t>
            </w:r>
            <w:r>
              <w:rPr>
                <w:rFonts w:ascii="Arial" w:hAnsi="Arial"/>
                <w:spacing w:val="-2"/>
                <w:sz w:val="20"/>
              </w:rPr>
              <w:t>Mikrofone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85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82"/>
              <w:ind w:left="57" w:right="16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82"/>
              <w:ind w:left="43"/>
              <w:rPr>
                <w:sz w:val="18"/>
              </w:rPr>
            </w:pPr>
            <w:r>
              <w:rPr>
                <w:spacing w:val="-2"/>
                <w:sz w:val="18"/>
              </w:rPr>
              <w:t>Intercom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ind w:left="41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P1-</w:t>
            </w:r>
            <w:r>
              <w:rPr>
                <w:rFonts w:ascii="Arial"/>
                <w:spacing w:val="-10"/>
                <w:sz w:val="20"/>
              </w:rPr>
              <w:t>7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ind w:left="48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/IC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7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Aktivierung</w:t>
            </w:r>
            <w:r>
              <w:rPr>
                <w:rFonts w:ascii="Arial"/>
                <w:spacing w:val="3"/>
                <w:sz w:val="20"/>
              </w:rPr>
              <w:t> </w:t>
            </w:r>
            <w:r>
              <w:rPr>
                <w:rFonts w:ascii="Arial"/>
                <w:spacing w:val="-2"/>
                <w:sz w:val="20"/>
              </w:rPr>
              <w:t>Intercom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46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8"/>
              <w:ind w:left="57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4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8"/>
              <w:ind w:left="48"/>
              <w:rPr>
                <w:sz w:val="22"/>
              </w:rPr>
            </w:pPr>
            <w:r>
              <w:rPr>
                <w:sz w:val="22"/>
              </w:rPr>
              <w:t>NF-Fremd</w:t>
            </w:r>
            <w:r>
              <w:rPr>
                <w:spacing w:val="-5"/>
                <w:sz w:val="22"/>
              </w:rPr>
              <w:t> </w:t>
            </w:r>
            <w:r>
              <w:rPr>
                <w:spacing w:val="-10"/>
                <w:sz w:val="22"/>
              </w:rPr>
              <w:t>I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8"/>
              <w:ind w:left="41"/>
              <w:rPr>
                <w:sz w:val="22"/>
              </w:rPr>
            </w:pPr>
            <w:r>
              <w:rPr>
                <w:sz w:val="22"/>
              </w:rPr>
              <w:t>P1-</w:t>
            </w:r>
            <w:r>
              <w:rPr>
                <w:spacing w:val="-10"/>
                <w:sz w:val="22"/>
              </w:rPr>
              <w:t>4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8"/>
              <w:rPr>
                <w:sz w:val="22"/>
              </w:rPr>
            </w:pPr>
            <w:r>
              <w:rPr>
                <w:spacing w:val="-2"/>
                <w:sz w:val="22"/>
              </w:rPr>
              <w:t>AF_AUX_IN_HI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60" w:lineRule="atLeast" w:before="4"/>
              <w:ind w:left="898" w:right="140" w:hanging="720"/>
              <w:rPr>
                <w:sz w:val="20"/>
              </w:rPr>
            </w:pPr>
            <w:r>
              <w:rPr>
                <w:sz w:val="20"/>
              </w:rPr>
              <w:t>Wird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nur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benötigt,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wenn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externe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Audio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Signale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übertragen werden. Muss im Setup aktiviert werden.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560" w:hRule="atLeast"/>
        </w:trPr>
        <w:tc>
          <w:tcPr>
            <w:tcW w:w="1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5"/>
              <w:ind w:left="57" w:right="1"/>
              <w:jc w:val="center"/>
              <w:rPr>
                <w:sz w:val="22"/>
              </w:rPr>
            </w:pPr>
            <w:r>
              <w:rPr>
                <w:spacing w:val="-10"/>
                <w:sz w:val="22"/>
              </w:rPr>
              <w:t>8</w:t>
            </w:r>
          </w:p>
        </w:tc>
        <w:tc>
          <w:tcPr>
            <w:tcW w:w="2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5"/>
              <w:ind w:left="48"/>
              <w:rPr>
                <w:sz w:val="22"/>
              </w:rPr>
            </w:pPr>
            <w:r>
              <w:rPr>
                <w:sz w:val="22"/>
              </w:rPr>
              <w:t>Beleuchtung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14</w:t>
            </w:r>
            <w:r>
              <w:rPr>
                <w:spacing w:val="-2"/>
                <w:sz w:val="22"/>
              </w:rPr>
              <w:t> </w:t>
            </w:r>
            <w:r>
              <w:rPr>
                <w:spacing w:val="-10"/>
                <w:sz w:val="22"/>
              </w:rPr>
              <w:t>V</w:t>
            </w:r>
          </w:p>
        </w:tc>
        <w:tc>
          <w:tcPr>
            <w:tcW w:w="19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5"/>
              <w:ind w:left="41"/>
              <w:rPr>
                <w:sz w:val="22"/>
              </w:rPr>
            </w:pPr>
            <w:r>
              <w:rPr>
                <w:sz w:val="22"/>
              </w:rPr>
              <w:t>P1-</w:t>
            </w:r>
            <w:r>
              <w:rPr>
                <w:spacing w:val="-5"/>
                <w:sz w:val="22"/>
              </w:rPr>
              <w:t>23</w:t>
            </w:r>
          </w:p>
        </w:tc>
        <w:tc>
          <w:tcPr>
            <w:tcW w:w="2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before="135"/>
              <w:rPr>
                <w:sz w:val="22"/>
              </w:rPr>
            </w:pPr>
            <w:r>
              <w:rPr>
                <w:spacing w:val="-2"/>
                <w:sz w:val="22"/>
              </w:rPr>
              <w:t>ILL_HI</w:t>
            </w:r>
          </w:p>
        </w:tc>
        <w:tc>
          <w:tcPr>
            <w:tcW w:w="5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>
            <w:pPr>
              <w:pStyle w:val="TableParagraph"/>
              <w:spacing w:line="256" w:lineRule="auto" w:before="18"/>
              <w:ind w:left="1616" w:hanging="1443"/>
              <w:rPr>
                <w:sz w:val="20"/>
              </w:rPr>
            </w:pPr>
            <w:r>
              <w:rPr>
                <w:sz w:val="20"/>
              </w:rPr>
              <w:t>Wird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nur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bei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regelbarer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Beleuchtung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benötigt</w:t>
            </w:r>
            <w:r>
              <w:rPr>
                <w:spacing w:val="-6"/>
                <w:sz w:val="20"/>
              </w:rPr>
              <w:t> </w:t>
            </w:r>
            <w:r>
              <w:rPr>
                <w:sz w:val="20"/>
              </w:rPr>
              <w:t>und</w:t>
            </w:r>
            <w:r>
              <w:rPr>
                <w:spacing w:val="-5"/>
                <w:sz w:val="20"/>
              </w:rPr>
              <w:t> </w:t>
            </w:r>
            <w:r>
              <w:rPr>
                <w:sz w:val="20"/>
              </w:rPr>
              <w:t>muss</w:t>
            </w:r>
            <w:r>
              <w:rPr>
                <w:spacing w:val="-7"/>
                <w:sz w:val="20"/>
              </w:rPr>
              <w:t> </w:t>
            </w:r>
            <w:r>
              <w:rPr>
                <w:sz w:val="20"/>
              </w:rPr>
              <w:t>im Setup aktiviert werden.</w:t>
            </w:r>
          </w:p>
        </w:tc>
        <w:tc>
          <w:tcPr>
            <w:tcW w:w="45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extDirection w:val="btLr"/>
          </w:tcPr>
          <w:p>
            <w:pPr>
              <w:rPr>
                <w:sz w:val="2"/>
                <w:szCs w:val="2"/>
              </w:rPr>
            </w:pPr>
          </w:p>
        </w:tc>
      </w:tr>
    </w:tbl>
    <w:sectPr>
      <w:type w:val="continuous"/>
      <w:pgSz w:w="16840" w:h="11910" w:orient="landscape"/>
      <w:pgMar w:top="1220" w:bottom="280" w:left="880" w:right="22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de-DE" w:eastAsia="en-US" w:bidi="ar-SA"/>
    </w:rPr>
  </w:style>
  <w:style w:styleId="BodyText" w:type="paragraph">
    <w:name w:val="Body Text"/>
    <w:basedOn w:val="Normal"/>
    <w:uiPriority w:val="1"/>
    <w:qFormat/>
    <w:pPr>
      <w:spacing w:before="9"/>
    </w:pPr>
    <w:rPr>
      <w:rFonts w:ascii="Calibri" w:hAnsi="Calibri" w:eastAsia="Calibri" w:cs="Calibri"/>
      <w:b/>
      <w:bCs/>
      <w:sz w:val="32"/>
      <w:szCs w:val="32"/>
      <w:lang w:val="de-DE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de-DE" w:eastAsia="en-US" w:bidi="ar-SA"/>
    </w:rPr>
  </w:style>
  <w:style w:styleId="TableParagraph" w:type="paragraph">
    <w:name w:val="Table Paragraph"/>
    <w:basedOn w:val="Normal"/>
    <w:uiPriority w:val="1"/>
    <w:qFormat/>
    <w:pPr>
      <w:ind w:left="49"/>
    </w:pPr>
    <w:rPr>
      <w:rFonts w:ascii="Calibri" w:hAnsi="Calibri" w:eastAsia="Calibri" w:cs="Calibri"/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schweinfurth</dc:creator>
  <dcterms:created xsi:type="dcterms:W3CDTF">2024-03-13T00:07:08Z</dcterms:created>
  <dcterms:modified xsi:type="dcterms:W3CDTF">2024-03-13T00:07:08Z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2017-10-27T00:00:00Z</vt:filetime>
  </property>
  <property fmtid="{D5CDD505-2E9C-101B-9397-08002B2CF9AE}" pid="3" name="Creator">
    <vt:lpwstr>Acrobat PDFMaker 10.1 für Excel</vt:lpwstr>
  </property>
  <property fmtid="{D5CDD505-2E9C-101B-9397-08002B2CF9AE}" pid="4" name="LastSaved">
    <vt:filetime>2024-03-13T00:00:00Z</vt:filetime>
  </property>
  <property fmtid="{D5CDD505-2E9C-101B-9397-08002B2CF9AE}" pid="5" name="Producer">
    <vt:lpwstr>Adobe PDF Library 10.0</vt:lpwstr>
  </property>
</Properties>
</file>